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4D" w:rsidRDefault="00625CD8" w:rsidP="00625CD8">
      <w:pPr>
        <w:spacing w:after="0"/>
        <w:ind w:firstLine="567"/>
        <w:rPr>
          <w:rFonts w:ascii="Georgia" w:eastAsia="Times New Roman" w:hAnsi="Georgia" w:cs="Times New Roman"/>
          <w:b/>
          <w:kern w:val="36"/>
          <w:sz w:val="32"/>
          <w:szCs w:val="32"/>
        </w:rPr>
      </w:pPr>
      <w:r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        </w:t>
      </w:r>
      <w:r w:rsidR="0077184D"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    </w:t>
      </w:r>
    </w:p>
    <w:p w:rsidR="00937CD2" w:rsidRPr="00FA25EE" w:rsidRDefault="0077184D" w:rsidP="00937CD2">
      <w:pPr>
        <w:spacing w:after="0"/>
        <w:ind w:firstLine="567"/>
        <w:rPr>
          <w:rFonts w:ascii="Sylfaen" w:eastAsia="Times New Roman" w:hAnsi="Sylfaen" w:cs="Times New Roman"/>
          <w:b/>
          <w:kern w:val="36"/>
          <w:sz w:val="28"/>
          <w:szCs w:val="28"/>
        </w:rPr>
      </w:pPr>
      <w:r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 </w:t>
      </w:r>
      <w:r w:rsidR="009A7644"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         </w:t>
      </w:r>
      <w:r w:rsidR="004F301B"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 </w:t>
      </w:r>
      <w:r w:rsidR="009A7644"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 </w:t>
      </w:r>
      <w:r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</w:t>
      </w:r>
      <w:r w:rsidR="00FA25EE"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    </w:t>
      </w:r>
      <w:r w:rsidR="00505B3B">
        <w:rPr>
          <w:rFonts w:ascii="Georgia" w:eastAsia="Times New Roman" w:hAnsi="Georgia" w:cs="Times New Roman"/>
          <w:b/>
          <w:kern w:val="36"/>
          <w:sz w:val="32"/>
          <w:szCs w:val="32"/>
        </w:rPr>
        <w:t xml:space="preserve">                    </w:t>
      </w:r>
      <w:proofErr w:type="gramStart"/>
      <w:r w:rsidR="009A7644" w:rsidRPr="00FA25EE">
        <w:rPr>
          <w:rFonts w:ascii="Sylfaen" w:eastAsia="Times New Roman" w:hAnsi="Sylfaen" w:cs="Times New Roman"/>
          <w:b/>
          <w:kern w:val="36"/>
          <w:sz w:val="28"/>
          <w:szCs w:val="28"/>
        </w:rPr>
        <w:t>ՀԱՅ  ԴԱՏԻ</w:t>
      </w:r>
      <w:proofErr w:type="gramEnd"/>
      <w:r w:rsidR="009A7644" w:rsidRPr="00FA25EE">
        <w:rPr>
          <w:rFonts w:ascii="Sylfaen" w:eastAsia="Times New Roman" w:hAnsi="Sylfaen" w:cs="Times New Roman"/>
          <w:b/>
          <w:kern w:val="36"/>
          <w:sz w:val="28"/>
          <w:szCs w:val="28"/>
        </w:rPr>
        <w:t xml:space="preserve">  ՀԵՆԱՍՅՈՒՆԸ</w:t>
      </w:r>
      <w:r w:rsidR="009A7644" w:rsidRPr="00FA25EE">
        <w:rPr>
          <w:rFonts w:ascii="Georgia" w:eastAsia="Times New Roman" w:hAnsi="Georgia" w:cs="Times New Roman"/>
          <w:b/>
          <w:kern w:val="36"/>
          <w:sz w:val="28"/>
          <w:szCs w:val="28"/>
        </w:rPr>
        <w:t xml:space="preserve">                      </w:t>
      </w:r>
    </w:p>
    <w:p w:rsidR="00937CD2" w:rsidRDefault="00937CD2" w:rsidP="00937CD2">
      <w:pPr>
        <w:spacing w:after="0"/>
        <w:ind w:firstLine="567"/>
        <w:jc w:val="center"/>
        <w:rPr>
          <w:rFonts w:ascii="Sylfaen" w:eastAsia="Times New Roman" w:hAnsi="Sylfaen" w:cs="Sylfaen"/>
          <w:b/>
          <w:kern w:val="36"/>
          <w:sz w:val="28"/>
          <w:szCs w:val="28"/>
        </w:rPr>
      </w:pPr>
      <w:r w:rsidRPr="00FA25EE">
        <w:rPr>
          <w:rFonts w:ascii="Sylfaen" w:eastAsia="Times New Roman" w:hAnsi="Sylfaen" w:cs="Sylfaen"/>
          <w:b/>
          <w:kern w:val="36"/>
          <w:sz w:val="28"/>
          <w:szCs w:val="28"/>
          <w:lang w:val="hy-AM"/>
        </w:rPr>
        <w:t>Ֆրիտյոֆ</w:t>
      </w:r>
      <w:r w:rsidRPr="00FA25EE">
        <w:rPr>
          <w:rFonts w:ascii="Georgia" w:eastAsia="Times New Roman" w:hAnsi="Georgia" w:cs="Times New Roman"/>
          <w:b/>
          <w:kern w:val="36"/>
          <w:sz w:val="28"/>
          <w:szCs w:val="28"/>
          <w:lang w:val="hy-AM"/>
        </w:rPr>
        <w:t xml:space="preserve"> </w:t>
      </w:r>
      <w:r w:rsidRPr="00FA25EE">
        <w:rPr>
          <w:rFonts w:ascii="Georgia" w:eastAsia="Times New Roman" w:hAnsi="Georgia" w:cs="Times New Roman"/>
          <w:b/>
          <w:kern w:val="36"/>
          <w:sz w:val="28"/>
          <w:szCs w:val="28"/>
        </w:rPr>
        <w:t xml:space="preserve">    </w:t>
      </w:r>
      <w:r w:rsidRPr="00FA25EE">
        <w:rPr>
          <w:rFonts w:ascii="Sylfaen" w:eastAsia="Times New Roman" w:hAnsi="Sylfaen" w:cs="Sylfaen"/>
          <w:b/>
          <w:kern w:val="36"/>
          <w:sz w:val="28"/>
          <w:szCs w:val="28"/>
          <w:lang w:val="hy-AM"/>
        </w:rPr>
        <w:t>Նանսեն</w:t>
      </w:r>
    </w:p>
    <w:p w:rsidR="00505B3B" w:rsidRDefault="00505B3B" w:rsidP="00937CD2">
      <w:pPr>
        <w:spacing w:after="0"/>
        <w:ind w:firstLine="567"/>
        <w:jc w:val="center"/>
        <w:rPr>
          <w:rFonts w:eastAsia="Times New Roman"/>
          <w:sz w:val="24"/>
          <w:szCs w:val="24"/>
        </w:rPr>
      </w:pPr>
      <w:proofErr w:type="gramStart"/>
      <w:r w:rsidRPr="00E50E64">
        <w:rPr>
          <w:rFonts w:eastAsia="Times New Roman"/>
          <w:sz w:val="24"/>
          <w:szCs w:val="24"/>
        </w:rPr>
        <w:t>(</w:t>
      </w:r>
      <w:r w:rsidR="00593737">
        <w:rPr>
          <w:rFonts w:eastAsia="Times New Roman"/>
          <w:sz w:val="24"/>
          <w:szCs w:val="24"/>
        </w:rPr>
        <w:t>1861</w:t>
      </w:r>
      <w:r w:rsidR="00593737">
        <w:rPr>
          <w:rFonts w:ascii="Sylfaen" w:eastAsia="Times New Roman" w:hAnsi="Sylfaen"/>
          <w:sz w:val="24"/>
          <w:szCs w:val="24"/>
        </w:rPr>
        <w:t>թ.</w:t>
      </w:r>
      <w:r w:rsidR="00593737">
        <w:rPr>
          <w:rFonts w:eastAsia="Times New Roman"/>
          <w:sz w:val="24"/>
          <w:szCs w:val="24"/>
        </w:rPr>
        <w:t>-1930</w:t>
      </w:r>
      <w:r w:rsidR="00593737">
        <w:rPr>
          <w:rFonts w:ascii="Sylfaen" w:eastAsia="Times New Roman" w:hAnsi="Sylfaen"/>
          <w:sz w:val="24"/>
          <w:szCs w:val="24"/>
        </w:rPr>
        <w:t>թ.</w:t>
      </w:r>
      <w:r w:rsidRPr="00E50E64">
        <w:rPr>
          <w:rFonts w:eastAsia="Times New Roman"/>
          <w:sz w:val="24"/>
          <w:szCs w:val="24"/>
        </w:rPr>
        <w:t>)</w:t>
      </w:r>
      <w:proofErr w:type="gramEnd"/>
    </w:p>
    <w:p w:rsidR="00D02198" w:rsidRDefault="004F301B" w:rsidP="004F301B">
      <w:pPr>
        <w:spacing w:after="0"/>
        <w:ind w:firstLine="567"/>
        <w:rPr>
          <w:rFonts w:ascii="Sylfaen" w:eastAsia="Times New Roman" w:hAnsi="Sylfaen" w:cs="Sylfaen"/>
          <w:b/>
          <w:kern w:val="36"/>
          <w:sz w:val="28"/>
          <w:szCs w:val="28"/>
        </w:rPr>
      </w:pPr>
      <w:r>
        <w:rPr>
          <w:rFonts w:ascii="Sylfaen" w:hAnsi="Sylfaen"/>
          <w:noProof/>
          <w:color w:val="000000"/>
        </w:rPr>
        <w:drawing>
          <wp:inline distT="0" distB="0" distL="0" distR="0" wp14:anchorId="0B6B4CB0" wp14:editId="2E69BBC7">
            <wp:extent cx="1262380" cy="1351915"/>
            <wp:effectExtent l="0" t="0" r="0" b="0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00200" cy="2286000"/>
                      <a:chOff x="1447800" y="914400"/>
                      <a:chExt cx="1600200" cy="2286000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1447800" y="914400"/>
                        <a:ext cx="1600200" cy="2286000"/>
                        <a:chOff x="1447800" y="914400"/>
                        <a:chExt cx="1600200" cy="2286000"/>
                      </a:xfrm>
                    </a:grpSpPr>
                    <a:sp>
                      <a:nvSpPr>
                        <a:cNvPr id="1026" name="WordArt 2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447800" y="914400"/>
                          <a:ext cx="1600200" cy="22860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1" wrap="non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/>
                            <a:r>
                              <a:rPr lang="en-US" sz="3600" kern="10" spc="0" dirty="0" smtClean="0"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C00000"/>
                                </a:solidFill>
                                <a:effectLst>
                                  <a:prstShdw prst="shdw18" dist="17961" dir="13500000">
                                    <a:srgbClr val="C00000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latin typeface="Arial LatArm"/>
                              </a:rPr>
                              <a:t>Ð. 150 ÐÆØÜ²Î²Ü ¸</a:t>
                            </a:r>
                            <a:r>
                              <a:rPr lang="en-US" sz="3600" kern="10" spc="0" dirty="0" err="1" smtClean="0">
                                <a:ln w="9525" algn="ctr">
                                  <a:noFill/>
                                  <a:round/>
                                  <a:headEnd/>
                                  <a:tailEnd/>
                                </a:ln>
                                <a:solidFill>
                                  <a:srgbClr val="C00000"/>
                                </a:solidFill>
                                <a:effectLst>
                                  <a:prstShdw prst="shdw18" dist="17961" dir="13500000">
                                    <a:srgbClr val="C00000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latin typeface="Arial LatArm"/>
                              </a:rPr>
                              <a:t>äðàò</a:t>
                            </a:r>
                            <a:endParaRPr lang="en-US" sz="3600" kern="10" spc="0" dirty="0"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solidFill>
                                <a:srgbClr val="C00000"/>
                              </a:solidFill>
                              <a:effectLst>
                                <a:prstShdw prst="shdw18" dist="17961" dir="13500000">
                                  <a:srgbClr val="C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latin typeface="Arial LatArm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5" name="Picture 4" descr="nansen.jpg"/>
                        <a:cNvPicPr/>
                      </a:nvPicPr>
                      <a:blipFill>
                        <a:blip r:embed="rId6"/>
                        <a:stretch>
                          <a:fillRect/>
                        </a:stretch>
                      </a:blipFill>
                      <a:spPr>
                        <a:xfrm>
                          <a:off x="1600200" y="1066800"/>
                          <a:ext cx="1274221" cy="1878496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a:spPr>
                    </a:pic>
                  </a:grpSp>
                </lc:lockedCanvas>
              </a:graphicData>
            </a:graphic>
          </wp:inline>
        </w:drawing>
      </w:r>
      <w:r w:rsidR="00593737"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         </w:t>
      </w:r>
      <w:r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      </w:t>
      </w:r>
      <w:r w:rsidR="00593737"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 </w:t>
      </w:r>
      <w:r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   </w:t>
      </w:r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>&lt;&lt;</w:t>
      </w:r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  <w:lang w:val="hy-AM"/>
        </w:rPr>
        <w:t>Ֆրիտյոֆ</w:t>
      </w:r>
      <w:r w:rsidR="00593737" w:rsidRPr="00FA25EE">
        <w:rPr>
          <w:rFonts w:ascii="Georgia" w:eastAsia="Times New Roman" w:hAnsi="Georgia" w:cs="Times New Roman"/>
          <w:b/>
          <w:kern w:val="36"/>
          <w:sz w:val="28"/>
          <w:szCs w:val="28"/>
          <w:lang w:val="hy-AM"/>
        </w:rPr>
        <w:t xml:space="preserve"> </w:t>
      </w:r>
      <w:r w:rsidR="00593737" w:rsidRPr="00FA25EE">
        <w:rPr>
          <w:rFonts w:ascii="Georgia" w:eastAsia="Times New Roman" w:hAnsi="Georgia" w:cs="Times New Roman"/>
          <w:b/>
          <w:kern w:val="36"/>
          <w:sz w:val="28"/>
          <w:szCs w:val="28"/>
        </w:rPr>
        <w:t xml:space="preserve">    </w:t>
      </w:r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  <w:lang w:val="hy-AM"/>
        </w:rPr>
        <w:t>Նանսեն</w:t>
      </w:r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 xml:space="preserve">ի </w:t>
      </w:r>
      <w:proofErr w:type="spellStart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>գործը</w:t>
      </w:r>
      <w:proofErr w:type="spellEnd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</w:t>
      </w:r>
      <w:proofErr w:type="spellStart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>Քրիստոսի</w:t>
      </w:r>
      <w:proofErr w:type="spellEnd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</w:t>
      </w:r>
    </w:p>
    <w:p w:rsidR="00593737" w:rsidRPr="00FA25EE" w:rsidRDefault="00D02198" w:rsidP="00593737">
      <w:pPr>
        <w:spacing w:after="0"/>
        <w:ind w:firstLine="567"/>
        <w:jc w:val="center"/>
        <w:rPr>
          <w:rFonts w:ascii="Sylfaen" w:eastAsia="Times New Roman" w:hAnsi="Sylfaen" w:cs="Sylfaen"/>
          <w:b/>
          <w:kern w:val="36"/>
          <w:sz w:val="28"/>
          <w:szCs w:val="28"/>
        </w:rPr>
      </w:pPr>
      <w:r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                                      </w:t>
      </w:r>
      <w:proofErr w:type="spellStart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>Ավետարանի</w:t>
      </w:r>
      <w:proofErr w:type="spellEnd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</w:t>
      </w:r>
      <w:proofErr w:type="spellStart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>մարդկային</w:t>
      </w:r>
      <w:proofErr w:type="spellEnd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</w:t>
      </w:r>
      <w:proofErr w:type="spellStart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>թա</w:t>
      </w:r>
      <w:r w:rsidR="00B15910">
        <w:rPr>
          <w:rFonts w:ascii="Sylfaen" w:eastAsia="Times New Roman" w:hAnsi="Sylfaen" w:cs="Sylfaen"/>
          <w:b/>
          <w:kern w:val="36"/>
          <w:sz w:val="28"/>
          <w:szCs w:val="28"/>
        </w:rPr>
        <w:t>ր</w:t>
      </w:r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>գմանությունն</w:t>
      </w:r>
      <w:proofErr w:type="spellEnd"/>
      <w:r w:rsidR="00593737" w:rsidRPr="00FA25EE"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է&gt;&gt;</w:t>
      </w:r>
    </w:p>
    <w:p w:rsidR="00593737" w:rsidRPr="00505B3B" w:rsidRDefault="00593737" w:rsidP="00593737">
      <w:pPr>
        <w:spacing w:after="0"/>
        <w:ind w:firstLine="567"/>
        <w:jc w:val="right"/>
        <w:rPr>
          <w:rFonts w:ascii="Sylfaen" w:eastAsia="Times New Roman" w:hAnsi="Sylfaen" w:cs="Times New Roman"/>
          <w:kern w:val="36"/>
          <w:sz w:val="16"/>
          <w:szCs w:val="16"/>
        </w:rPr>
      </w:pPr>
      <w:proofErr w:type="spellStart"/>
      <w:r w:rsidRPr="00505B3B">
        <w:rPr>
          <w:rFonts w:ascii="Sylfaen" w:eastAsia="Times New Roman" w:hAnsi="Sylfaen" w:cs="Times New Roman"/>
          <w:kern w:val="36"/>
          <w:sz w:val="16"/>
          <w:szCs w:val="16"/>
        </w:rPr>
        <w:t>Գարեգին</w:t>
      </w:r>
      <w:proofErr w:type="spellEnd"/>
      <w:r w:rsidRPr="00505B3B">
        <w:rPr>
          <w:rFonts w:ascii="Sylfaen" w:eastAsia="Times New Roman" w:hAnsi="Sylfaen" w:cs="Times New Roman"/>
          <w:kern w:val="36"/>
          <w:sz w:val="16"/>
          <w:szCs w:val="16"/>
        </w:rPr>
        <w:t xml:space="preserve"> Ա. </w:t>
      </w:r>
      <w:proofErr w:type="spellStart"/>
      <w:r w:rsidRPr="00505B3B">
        <w:rPr>
          <w:rFonts w:ascii="Sylfaen" w:eastAsia="Times New Roman" w:hAnsi="Sylfaen" w:cs="Times New Roman"/>
          <w:kern w:val="36"/>
          <w:sz w:val="16"/>
          <w:szCs w:val="16"/>
        </w:rPr>
        <w:t>Ամենայն</w:t>
      </w:r>
      <w:proofErr w:type="spellEnd"/>
      <w:r w:rsidRPr="00505B3B">
        <w:rPr>
          <w:rFonts w:ascii="Sylfaen" w:eastAsia="Times New Roman" w:hAnsi="Sylfaen" w:cs="Times New Roman"/>
          <w:kern w:val="36"/>
          <w:sz w:val="16"/>
          <w:szCs w:val="16"/>
        </w:rPr>
        <w:t xml:space="preserve"> </w:t>
      </w:r>
      <w:proofErr w:type="spellStart"/>
      <w:r w:rsidRPr="00505B3B">
        <w:rPr>
          <w:rFonts w:ascii="Sylfaen" w:eastAsia="Times New Roman" w:hAnsi="Sylfaen" w:cs="Times New Roman"/>
          <w:kern w:val="36"/>
          <w:sz w:val="16"/>
          <w:szCs w:val="16"/>
        </w:rPr>
        <w:t>Հայոց</w:t>
      </w:r>
      <w:proofErr w:type="spellEnd"/>
      <w:r w:rsidRPr="00505B3B">
        <w:rPr>
          <w:rFonts w:ascii="Sylfaen" w:eastAsia="Times New Roman" w:hAnsi="Sylfaen" w:cs="Times New Roman"/>
          <w:kern w:val="36"/>
          <w:sz w:val="16"/>
          <w:szCs w:val="16"/>
        </w:rPr>
        <w:t xml:space="preserve"> </w:t>
      </w:r>
      <w:proofErr w:type="spellStart"/>
      <w:r w:rsidRPr="00505B3B">
        <w:rPr>
          <w:rFonts w:ascii="Sylfaen" w:eastAsia="Times New Roman" w:hAnsi="Sylfaen" w:cs="Times New Roman"/>
          <w:kern w:val="36"/>
          <w:sz w:val="16"/>
          <w:szCs w:val="16"/>
        </w:rPr>
        <w:t>Կաթողիկոս</w:t>
      </w:r>
      <w:proofErr w:type="spellEnd"/>
    </w:p>
    <w:p w:rsidR="00442DFE" w:rsidRPr="00B51B17" w:rsidRDefault="00593737" w:rsidP="004F301B">
      <w:pPr>
        <w:spacing w:after="0"/>
        <w:ind w:firstLine="567"/>
        <w:rPr>
          <w:rFonts w:eastAsia="Times New Roman"/>
          <w:b/>
          <w:i/>
          <w:color w:val="FF0000"/>
          <w:u w:val="single"/>
        </w:rPr>
      </w:pPr>
      <w:r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</w:t>
      </w:r>
      <w:r w:rsidR="00D02198">
        <w:rPr>
          <w:rFonts w:ascii="Sylfaen" w:eastAsia="Times New Roman" w:hAnsi="Sylfaen" w:cs="Sylfaen"/>
          <w:b/>
          <w:kern w:val="36"/>
          <w:sz w:val="28"/>
          <w:szCs w:val="28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Նորվեգացի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բևեռախույզ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,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օվկիանոսագետ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,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ֆիզիկական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օվկիանոսագիտության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հիմնադիր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,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մարդասեր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և</w:t>
      </w:r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հասարակական</w:t>
      </w:r>
      <w:r w:rsidR="00442DFE" w:rsidRPr="00B51B17">
        <w:rPr>
          <w:rFonts w:eastAsia="Times New Roman"/>
          <w:b/>
          <w:i/>
          <w:color w:val="FF0000"/>
          <w:u w:val="single"/>
        </w:rPr>
        <w:t>-</w:t>
      </w:r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քաղաքական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գործիչ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Ֆրիտյոֆ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Նանսենը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պաշտպանել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է</w:t>
      </w:r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հայ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ժողովրդի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ոտնահարված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 xml:space="preserve"> </w:t>
      </w:r>
      <w:proofErr w:type="spellStart"/>
      <w:r w:rsidR="00442DFE" w:rsidRPr="00B51B17">
        <w:rPr>
          <w:rFonts w:ascii="Sylfaen" w:eastAsia="Times New Roman" w:hAnsi="Sylfaen" w:cs="Sylfaen"/>
          <w:b/>
          <w:i/>
          <w:color w:val="FF0000"/>
          <w:u w:val="single"/>
        </w:rPr>
        <w:t>իրավունքները</w:t>
      </w:r>
      <w:proofErr w:type="spellEnd"/>
      <w:r w:rsidR="00442DFE" w:rsidRPr="00B51B17">
        <w:rPr>
          <w:rFonts w:eastAsia="Times New Roman"/>
          <w:b/>
          <w:i/>
          <w:color w:val="FF0000"/>
          <w:u w:val="single"/>
        </w:rPr>
        <w:t>:</w:t>
      </w:r>
    </w:p>
    <w:p w:rsidR="00442DFE" w:rsidRPr="004F301B" w:rsidRDefault="00442DFE" w:rsidP="00FA25EE">
      <w:pPr>
        <w:spacing w:after="0"/>
        <w:jc w:val="both"/>
        <w:rPr>
          <w:rFonts w:eastAsia="Times New Roman"/>
          <w:sz w:val="18"/>
          <w:szCs w:val="18"/>
        </w:rPr>
      </w:pP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Նանսենը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սովորել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Քրիստիանայի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համալսարանի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բնագիտության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ֆակուլտետում</w:t>
      </w:r>
      <w:proofErr w:type="spellEnd"/>
      <w:r w:rsidRPr="004F301B">
        <w:rPr>
          <w:rFonts w:eastAsia="Times New Roman"/>
          <w:sz w:val="18"/>
          <w:szCs w:val="18"/>
        </w:rPr>
        <w:t xml:space="preserve"> (1897 </w:t>
      </w:r>
      <w:r w:rsidRPr="004F301B">
        <w:rPr>
          <w:rFonts w:ascii="Sylfaen" w:eastAsia="Times New Roman" w:hAnsi="Sylfaen" w:cs="Sylfaen"/>
          <w:sz w:val="18"/>
          <w:szCs w:val="18"/>
        </w:rPr>
        <w:t>թ</w:t>
      </w:r>
      <w:r w:rsidRPr="004F301B">
        <w:rPr>
          <w:rFonts w:eastAsia="Times New Roman"/>
          <w:sz w:val="18"/>
          <w:szCs w:val="18"/>
        </w:rPr>
        <w:t>-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ից</w:t>
      </w:r>
      <w:proofErr w:type="spellEnd"/>
      <w:r w:rsidRPr="004F301B">
        <w:rPr>
          <w:rFonts w:ascii="Sylfaen" w:eastAsia="Times New Roman" w:hAnsi="Sylfaen" w:cs="Sylfaen"/>
          <w:sz w:val="18"/>
          <w:szCs w:val="18"/>
        </w:rPr>
        <w:t>՝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կենդանաբանության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պրոֆեսոր</w:t>
      </w:r>
      <w:proofErr w:type="spellEnd"/>
      <w:r w:rsidRPr="004F301B">
        <w:rPr>
          <w:rFonts w:eastAsia="Times New Roman"/>
          <w:sz w:val="18"/>
          <w:szCs w:val="18"/>
        </w:rPr>
        <w:t xml:space="preserve">): 1888 </w:t>
      </w:r>
      <w:r w:rsidRPr="004F301B">
        <w:rPr>
          <w:rFonts w:ascii="Sylfaen" w:eastAsia="Times New Roman" w:hAnsi="Sylfaen" w:cs="Sylfaen"/>
          <w:sz w:val="18"/>
          <w:szCs w:val="18"/>
        </w:rPr>
        <w:t>թ</w:t>
      </w:r>
      <w:r w:rsidRPr="004F301B">
        <w:rPr>
          <w:rFonts w:eastAsia="Times New Roman"/>
          <w:sz w:val="18"/>
          <w:szCs w:val="18"/>
        </w:rPr>
        <w:t>-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դահուկներով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կտրել</w:t>
      </w:r>
      <w:r w:rsidRPr="004F301B">
        <w:rPr>
          <w:rFonts w:eastAsia="Times New Roman"/>
          <w:sz w:val="18"/>
          <w:szCs w:val="18"/>
        </w:rPr>
        <w:t>-</w:t>
      </w:r>
      <w:r w:rsidRPr="004F301B">
        <w:rPr>
          <w:rFonts w:ascii="Sylfaen" w:eastAsia="Times New Roman" w:hAnsi="Sylfaen" w:cs="Sylfaen"/>
          <w:sz w:val="18"/>
          <w:szCs w:val="18"/>
        </w:rPr>
        <w:t>անցել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Գրենլանդիան</w:t>
      </w:r>
      <w:proofErr w:type="spellEnd"/>
      <w:r w:rsidRPr="004F301B">
        <w:rPr>
          <w:rFonts w:eastAsia="Times New Roman"/>
          <w:sz w:val="18"/>
          <w:szCs w:val="18"/>
        </w:rPr>
        <w:t xml:space="preserve">: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Այնուհետև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մշակել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Հյուսիսային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բևեռ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հասնելու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նախագիծ</w:t>
      </w:r>
      <w:proofErr w:type="spellEnd"/>
      <w:r w:rsidRPr="004F301B">
        <w:rPr>
          <w:rFonts w:eastAsia="Times New Roman"/>
          <w:sz w:val="18"/>
          <w:szCs w:val="18"/>
        </w:rPr>
        <w:t xml:space="preserve">. </w:t>
      </w:r>
      <w:proofErr w:type="spellStart"/>
      <w:proofErr w:type="gramStart"/>
      <w:r w:rsidRPr="004F301B">
        <w:rPr>
          <w:rFonts w:ascii="Sylfaen" w:eastAsia="Times New Roman" w:hAnsi="Sylfaen" w:cs="Sylfaen"/>
          <w:sz w:val="18"/>
          <w:szCs w:val="18"/>
        </w:rPr>
        <w:t>իրագործել</w:t>
      </w:r>
      <w:proofErr w:type="spellEnd"/>
      <w:proofErr w:type="gram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իր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կառուցած</w:t>
      </w:r>
      <w:proofErr w:type="spellEnd"/>
      <w:r w:rsidRPr="004F301B">
        <w:rPr>
          <w:rFonts w:eastAsia="Times New Roman"/>
          <w:sz w:val="18"/>
          <w:szCs w:val="18"/>
        </w:rPr>
        <w:t xml:space="preserve"> «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Ֆրամ</w:t>
      </w:r>
      <w:proofErr w:type="spellEnd"/>
      <w:r w:rsidRPr="004F301B">
        <w:rPr>
          <w:rFonts w:eastAsia="Times New Roman"/>
          <w:sz w:val="18"/>
          <w:szCs w:val="18"/>
        </w:rPr>
        <w:t xml:space="preserve">»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նավով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որի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համար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ընտրվել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Սանկտ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Պետերբուրգի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ԳԱ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պատվավոր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անդամ</w:t>
      </w:r>
      <w:proofErr w:type="spellEnd"/>
      <w:r w:rsidRPr="004F301B">
        <w:rPr>
          <w:rFonts w:eastAsia="Times New Roman"/>
          <w:sz w:val="18"/>
          <w:szCs w:val="18"/>
        </w:rPr>
        <w:t xml:space="preserve">: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Առաջին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աշխարհամարտի</w:t>
      </w:r>
      <w:proofErr w:type="spellEnd"/>
      <w:r w:rsidR="00505B3B" w:rsidRPr="004F301B">
        <w:rPr>
          <w:rFonts w:eastAsia="Times New Roman"/>
          <w:sz w:val="18"/>
          <w:szCs w:val="18"/>
        </w:rPr>
        <w:t xml:space="preserve"> (1914–18</w:t>
      </w:r>
      <w:r w:rsidRPr="004F301B">
        <w:rPr>
          <w:rFonts w:ascii="Sylfaen" w:eastAsia="Times New Roman" w:hAnsi="Sylfaen" w:cs="Sylfaen"/>
          <w:sz w:val="18"/>
          <w:szCs w:val="18"/>
        </w:rPr>
        <w:t>թթ</w:t>
      </w:r>
      <w:r w:rsidRPr="004F301B">
        <w:rPr>
          <w:rFonts w:eastAsia="Times New Roman"/>
          <w:sz w:val="18"/>
          <w:szCs w:val="18"/>
        </w:rPr>
        <w:t xml:space="preserve">.)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ավարտից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հետո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որպես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Ազգերի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լիգայի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գերագույն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կոմիսար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Նանսենն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զբաղվել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ռազմագերիներին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հայրենիք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վերադարձնելու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և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գաղթականների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խնդիրներով</w:t>
      </w:r>
      <w:proofErr w:type="spellEnd"/>
      <w:r w:rsidRPr="004F301B">
        <w:rPr>
          <w:rFonts w:eastAsia="Times New Roman"/>
          <w:sz w:val="18"/>
          <w:szCs w:val="18"/>
        </w:rPr>
        <w:t xml:space="preserve">: </w:t>
      </w:r>
    </w:p>
    <w:p w:rsidR="00442DFE" w:rsidRPr="004F301B" w:rsidRDefault="00442DFE" w:rsidP="00FA25EE">
      <w:pPr>
        <w:spacing w:after="0"/>
        <w:jc w:val="both"/>
        <w:rPr>
          <w:rFonts w:eastAsia="Times New Roman"/>
          <w:sz w:val="18"/>
          <w:szCs w:val="18"/>
        </w:rPr>
      </w:pP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Նանսենի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հասարակական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գործունեության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մեջ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կարևոր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տեղ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գրավել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հայանպաստ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աշխատանքը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ջանքերը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դատի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արդարացի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լուծման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և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գաղթականների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դրության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բարելավման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համար</w:t>
      </w:r>
      <w:proofErr w:type="spellEnd"/>
      <w:r w:rsidRPr="004F301B">
        <w:rPr>
          <w:rFonts w:eastAsia="Times New Roman"/>
          <w:sz w:val="18"/>
          <w:szCs w:val="18"/>
        </w:rPr>
        <w:t xml:space="preserve">: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խստագույնս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դատապարտել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սուլթան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Աբդուլ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Համիդ</w:t>
      </w:r>
      <w:proofErr w:type="spellEnd"/>
      <w:r w:rsidRPr="004F301B">
        <w:rPr>
          <w:rFonts w:eastAsia="Times New Roman"/>
          <w:sz w:val="18"/>
          <w:szCs w:val="18"/>
        </w:rPr>
        <w:t xml:space="preserve"> II-</w:t>
      </w:r>
      <w:r w:rsidRPr="004F301B">
        <w:rPr>
          <w:rFonts w:ascii="Sylfaen" w:eastAsia="Times New Roman" w:hAnsi="Sylfaen" w:cs="Sylfaen"/>
          <w:sz w:val="18"/>
          <w:szCs w:val="18"/>
        </w:rPr>
        <w:t>ի</w:t>
      </w:r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և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երիտթուրքերի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կազմակերպած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հայերի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ցեղասպանությունը</w:t>
      </w:r>
      <w:proofErr w:type="spellEnd"/>
      <w:r w:rsidRPr="004F301B">
        <w:rPr>
          <w:rFonts w:eastAsia="Times New Roman"/>
          <w:sz w:val="18"/>
          <w:szCs w:val="18"/>
        </w:rPr>
        <w:t xml:space="preserve">: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Նանսենը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մեծապես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օգնել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գաղթականներին</w:t>
      </w:r>
      <w:proofErr w:type="spellEnd"/>
      <w:r w:rsidRPr="004F301B">
        <w:rPr>
          <w:rFonts w:eastAsia="Times New Roman"/>
          <w:sz w:val="18"/>
          <w:szCs w:val="18"/>
        </w:rPr>
        <w:t xml:space="preserve">. </w:t>
      </w:r>
      <w:proofErr w:type="spellStart"/>
      <w:proofErr w:type="gramStart"/>
      <w:r w:rsidRPr="004F301B">
        <w:rPr>
          <w:rFonts w:ascii="Sylfaen" w:eastAsia="Times New Roman" w:hAnsi="Sylfaen" w:cs="Sylfaen"/>
          <w:sz w:val="18"/>
          <w:szCs w:val="18"/>
        </w:rPr>
        <w:t>բազմահազար</w:t>
      </w:r>
      <w:proofErr w:type="spellEnd"/>
      <w:proofErr w:type="gram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փախստականներ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ստացել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են</w:t>
      </w:r>
      <w:proofErr w:type="spellEnd"/>
      <w:r w:rsidRPr="004F301B">
        <w:rPr>
          <w:rFonts w:eastAsia="Times New Roman"/>
          <w:sz w:val="18"/>
          <w:szCs w:val="18"/>
        </w:rPr>
        <w:t xml:space="preserve"> «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Նանսենյան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անձնագրեր</w:t>
      </w:r>
      <w:proofErr w:type="spellEnd"/>
      <w:r w:rsidRPr="004F301B">
        <w:rPr>
          <w:rFonts w:eastAsia="Times New Roman"/>
          <w:sz w:val="18"/>
          <w:szCs w:val="18"/>
        </w:rPr>
        <w:t xml:space="preserve">»,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որը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մասամբ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թեթևացրել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նրանց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դրությունը</w:t>
      </w:r>
      <w:proofErr w:type="spellEnd"/>
      <w:r w:rsidRPr="004F301B">
        <w:rPr>
          <w:rFonts w:eastAsia="Times New Roman"/>
          <w:sz w:val="18"/>
          <w:szCs w:val="18"/>
        </w:rPr>
        <w:t xml:space="preserve">: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Ա</w:t>
      </w:r>
      <w:r w:rsidRPr="004F301B">
        <w:rPr>
          <w:rFonts w:ascii="Sylfaen" w:eastAsia="Times New Roman" w:hAnsi="Sylfaen" w:cs="Sylfaen"/>
          <w:sz w:val="18"/>
          <w:szCs w:val="18"/>
        </w:rPr>
        <w:t>ռաջարկել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պայմաններ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ստեղծել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գաղթականներին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Խորհրդային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Հայաստան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հայրենադարձնելու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համար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գլխավորել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հայրենադարձության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հանձնաժողովը</w:t>
      </w:r>
      <w:proofErr w:type="spellEnd"/>
      <w:r w:rsidRPr="004F301B">
        <w:rPr>
          <w:rFonts w:eastAsia="Times New Roman"/>
          <w:sz w:val="18"/>
          <w:szCs w:val="18"/>
        </w:rPr>
        <w:t xml:space="preserve"> (1925–29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թթ</w:t>
      </w:r>
      <w:proofErr w:type="spellEnd"/>
      <w:r w:rsidRPr="004F301B">
        <w:rPr>
          <w:rFonts w:eastAsia="Times New Roman"/>
          <w:sz w:val="18"/>
          <w:szCs w:val="18"/>
        </w:rPr>
        <w:t>.): </w:t>
      </w:r>
    </w:p>
    <w:p w:rsidR="00442DFE" w:rsidRPr="004F301B" w:rsidRDefault="00442DFE" w:rsidP="00FA25EE">
      <w:pPr>
        <w:spacing w:after="0"/>
        <w:jc w:val="both"/>
        <w:rPr>
          <w:rFonts w:eastAsia="Times New Roman"/>
          <w:sz w:val="18"/>
          <w:szCs w:val="18"/>
        </w:rPr>
      </w:pP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Այդ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նպատակով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Նանսենն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իր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հանձնաժողովով</w:t>
      </w:r>
      <w:proofErr w:type="spellEnd"/>
      <w:r w:rsidRPr="004F301B">
        <w:rPr>
          <w:rFonts w:eastAsia="Times New Roman"/>
          <w:sz w:val="18"/>
          <w:szCs w:val="18"/>
        </w:rPr>
        <w:t xml:space="preserve"> 1925 </w:t>
      </w:r>
      <w:r w:rsidRPr="004F301B">
        <w:rPr>
          <w:rFonts w:ascii="Sylfaen" w:eastAsia="Times New Roman" w:hAnsi="Sylfaen" w:cs="Sylfaen"/>
          <w:sz w:val="18"/>
          <w:szCs w:val="18"/>
        </w:rPr>
        <w:t>թ</w:t>
      </w:r>
      <w:r w:rsidRPr="004F301B">
        <w:rPr>
          <w:rFonts w:eastAsia="Times New Roman"/>
          <w:sz w:val="18"/>
          <w:szCs w:val="18"/>
        </w:rPr>
        <w:t>-</w:t>
      </w:r>
      <w:r w:rsidRPr="004F301B">
        <w:rPr>
          <w:rFonts w:ascii="Sylfaen" w:eastAsia="Times New Roman" w:hAnsi="Sylfaen" w:cs="Sylfaen"/>
          <w:sz w:val="18"/>
          <w:szCs w:val="18"/>
        </w:rPr>
        <w:t>ի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հունիսին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ժամանել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Երևան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եղել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հանրապետության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տարբեր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շրջաններում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պարզել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գաղթականներին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ընդունելու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հնարավորությունները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մասնակցել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Շիրակի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ջրանցք</w:t>
      </w:r>
      <w:r w:rsidR="00B51B17">
        <w:rPr>
          <w:rFonts w:ascii="Sylfaen" w:eastAsia="Times New Roman" w:hAnsi="Sylfaen"/>
          <w:sz w:val="18"/>
          <w:szCs w:val="18"/>
        </w:rPr>
        <w:t>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բացմանը</w:t>
      </w:r>
      <w:proofErr w:type="spellEnd"/>
      <w:r w:rsidRPr="004F301B">
        <w:rPr>
          <w:rFonts w:eastAsia="Times New Roman"/>
          <w:sz w:val="18"/>
          <w:szCs w:val="18"/>
        </w:rPr>
        <w:t xml:space="preserve">: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Վերադառնալով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Ժնև</w:t>
      </w:r>
      <w:proofErr w:type="spellEnd"/>
      <w:r w:rsidRPr="004F301B">
        <w:rPr>
          <w:rFonts w:eastAsia="Times New Roman"/>
          <w:sz w:val="18"/>
          <w:szCs w:val="18"/>
        </w:rPr>
        <w:t xml:space="preserve">`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Ազգերի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լիգային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ներկայացրել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զեկուցագիր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ըստ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որի</w:t>
      </w:r>
      <w:proofErr w:type="spellEnd"/>
      <w:r w:rsidRPr="004F301B">
        <w:rPr>
          <w:rFonts w:ascii="Sylfaen" w:eastAsia="Times New Roman" w:hAnsi="Sylfaen" w:cs="Sylfaen"/>
          <w:sz w:val="18"/>
          <w:szCs w:val="18"/>
        </w:rPr>
        <w:t>՝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օգնություն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ցուցաբերելու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դեպքում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Հայաստանը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կարող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տեղավորել</w:t>
      </w:r>
      <w:proofErr w:type="spellEnd"/>
      <w:r w:rsidRPr="004F301B">
        <w:rPr>
          <w:rFonts w:eastAsia="Times New Roman"/>
          <w:sz w:val="18"/>
          <w:szCs w:val="18"/>
        </w:rPr>
        <w:t xml:space="preserve"> 25–30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հզ</w:t>
      </w:r>
      <w:proofErr w:type="spellEnd"/>
      <w:r w:rsidRPr="004F301B">
        <w:rPr>
          <w:rFonts w:eastAsia="Times New Roman"/>
          <w:sz w:val="18"/>
          <w:szCs w:val="18"/>
        </w:rPr>
        <w:t xml:space="preserve">. </w:t>
      </w:r>
      <w:proofErr w:type="spellStart"/>
      <w:proofErr w:type="gramStart"/>
      <w:r w:rsidRPr="004F301B">
        <w:rPr>
          <w:rFonts w:ascii="Sylfaen" w:eastAsia="Times New Roman" w:hAnsi="Sylfaen" w:cs="Sylfaen"/>
          <w:sz w:val="18"/>
          <w:szCs w:val="18"/>
        </w:rPr>
        <w:t>գաղթականի</w:t>
      </w:r>
      <w:proofErr w:type="spellEnd"/>
      <w:proofErr w:type="gramEnd"/>
      <w:r w:rsidRPr="004F301B">
        <w:rPr>
          <w:rFonts w:eastAsia="Times New Roman"/>
          <w:sz w:val="18"/>
          <w:szCs w:val="18"/>
        </w:rPr>
        <w:t xml:space="preserve">: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Տեսնելով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որ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Ազգերի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լիգան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դանդաղում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գաղթականության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հայրենադարձման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հարցում</w:t>
      </w:r>
      <w:proofErr w:type="spellEnd"/>
      <w:r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Նանսենն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ինքն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մարդասիրական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ուղիներով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հայթայթել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անհրաժեշտ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միջոցներ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և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տրամադրել</w:t>
      </w:r>
      <w:proofErr w:type="spellEnd"/>
      <w:r w:rsidRPr="004F301B">
        <w:rPr>
          <w:rFonts w:eastAsia="Times New Roman"/>
          <w:sz w:val="18"/>
          <w:szCs w:val="18"/>
        </w:rPr>
        <w:t xml:space="preserve"> 7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հզ</w:t>
      </w:r>
      <w:proofErr w:type="spellEnd"/>
      <w:r w:rsidRPr="004F301B">
        <w:rPr>
          <w:rFonts w:eastAsia="Times New Roman"/>
          <w:sz w:val="18"/>
          <w:szCs w:val="18"/>
        </w:rPr>
        <w:t xml:space="preserve">. </w:t>
      </w:r>
      <w:proofErr w:type="spellStart"/>
      <w:proofErr w:type="gramStart"/>
      <w:r w:rsidRPr="004F301B">
        <w:rPr>
          <w:rFonts w:ascii="Sylfaen" w:eastAsia="Times New Roman" w:hAnsi="Sylfaen" w:cs="Sylfaen"/>
          <w:sz w:val="18"/>
          <w:szCs w:val="18"/>
        </w:rPr>
        <w:t>հայ</w:t>
      </w:r>
      <w:proofErr w:type="spellEnd"/>
      <w:proofErr w:type="gram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գաղթականների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հայրենադարձության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կազմակերպման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համար</w:t>
      </w:r>
      <w:proofErr w:type="spellEnd"/>
      <w:r w:rsidRPr="004F301B">
        <w:rPr>
          <w:rFonts w:eastAsia="Times New Roman"/>
          <w:sz w:val="18"/>
          <w:szCs w:val="18"/>
        </w:rPr>
        <w:t>:</w:t>
      </w:r>
    </w:p>
    <w:p w:rsidR="00505B3B" w:rsidRPr="004F301B" w:rsidRDefault="00442DFE" w:rsidP="00FA25EE">
      <w:pPr>
        <w:spacing w:after="0"/>
        <w:jc w:val="both"/>
        <w:rPr>
          <w:rFonts w:ascii="Sylfaen" w:eastAsia="Times New Roman" w:hAnsi="Sylfaen" w:cs="Sylfaen"/>
          <w:sz w:val="18"/>
          <w:szCs w:val="18"/>
        </w:rPr>
      </w:pP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Մարդասիրական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գործունեության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համար</w:t>
      </w:r>
      <w:proofErr w:type="spellEnd"/>
      <w:r w:rsidRPr="004F301B">
        <w:rPr>
          <w:rFonts w:eastAsia="Times New Roman"/>
          <w:sz w:val="18"/>
          <w:szCs w:val="18"/>
        </w:rPr>
        <w:t xml:space="preserve"> 1922 </w:t>
      </w:r>
      <w:r w:rsidRPr="004F301B">
        <w:rPr>
          <w:rFonts w:ascii="Sylfaen" w:eastAsia="Times New Roman" w:hAnsi="Sylfaen" w:cs="Sylfaen"/>
          <w:sz w:val="18"/>
          <w:szCs w:val="18"/>
        </w:rPr>
        <w:t>թ</w:t>
      </w:r>
      <w:r w:rsidRPr="004F301B">
        <w:rPr>
          <w:rFonts w:eastAsia="Times New Roman"/>
          <w:sz w:val="18"/>
          <w:szCs w:val="18"/>
        </w:rPr>
        <w:t>-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Նանսենին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շնորհվել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r w:rsidRPr="004F301B">
        <w:rPr>
          <w:rFonts w:ascii="Sylfaen" w:eastAsia="Times New Roman" w:hAnsi="Sylfaen" w:cs="Sylfaen"/>
          <w:sz w:val="18"/>
          <w:szCs w:val="18"/>
        </w:rPr>
        <w:t>է</w:t>
      </w:r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Նոբելյան</w:t>
      </w:r>
      <w:proofErr w:type="spellEnd"/>
      <w:r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Pr="004F301B">
        <w:rPr>
          <w:rFonts w:ascii="Sylfaen" w:eastAsia="Times New Roman" w:hAnsi="Sylfaen" w:cs="Sylfaen"/>
          <w:sz w:val="18"/>
          <w:szCs w:val="18"/>
        </w:rPr>
        <w:t>մրցանակ</w:t>
      </w:r>
      <w:proofErr w:type="spellEnd"/>
      <w:r w:rsidRPr="004F301B">
        <w:rPr>
          <w:rFonts w:eastAsia="Times New Roman"/>
          <w:sz w:val="18"/>
          <w:szCs w:val="18"/>
        </w:rPr>
        <w:t xml:space="preserve">: </w:t>
      </w:r>
    </w:p>
    <w:p w:rsidR="00442DFE" w:rsidRPr="004F301B" w:rsidRDefault="00505B3B" w:rsidP="00FA25EE">
      <w:pPr>
        <w:spacing w:after="0"/>
        <w:jc w:val="both"/>
        <w:rPr>
          <w:rFonts w:eastAsia="Times New Roman"/>
          <w:sz w:val="18"/>
          <w:szCs w:val="18"/>
        </w:rPr>
      </w:pPr>
      <w:r w:rsidRPr="004F301B">
        <w:rPr>
          <w:rFonts w:ascii="Sylfaen" w:eastAsia="Times New Roman" w:hAnsi="Sylfaen" w:cs="Sylfaen"/>
          <w:sz w:val="18"/>
          <w:szCs w:val="18"/>
        </w:rPr>
        <w:t xml:space="preserve"> 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Նանսենի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անունով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կոչվել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են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փողոցներ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r w:rsidR="00442DFE" w:rsidRPr="004F301B">
        <w:rPr>
          <w:rFonts w:ascii="Sylfaen" w:eastAsia="Times New Roman" w:hAnsi="Sylfaen" w:cs="Sylfaen"/>
          <w:sz w:val="18"/>
          <w:szCs w:val="18"/>
        </w:rPr>
        <w:t>և</w:t>
      </w:r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դպրոցներ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Երևանում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Դիլիջանում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Արմավիրում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Սպիտակում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Ստեփանավանում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: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Երկրաշարժից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հետո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 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Սպիտակ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քաղաքում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նորվեգացիները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 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Նանսենի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թոռան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`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ճարտարապետ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Էյգիլ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Նանսենի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նախագծով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1989 </w:t>
      </w:r>
      <w:r w:rsidR="00442DFE" w:rsidRPr="004F301B">
        <w:rPr>
          <w:rFonts w:ascii="Sylfaen" w:eastAsia="Times New Roman" w:hAnsi="Sylfaen" w:cs="Sylfaen"/>
          <w:sz w:val="18"/>
          <w:szCs w:val="18"/>
        </w:rPr>
        <w:t>թ</w:t>
      </w:r>
      <w:r w:rsidR="00442DFE" w:rsidRPr="004F301B">
        <w:rPr>
          <w:rFonts w:eastAsia="Times New Roman"/>
          <w:sz w:val="18"/>
          <w:szCs w:val="18"/>
        </w:rPr>
        <w:t>-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ին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կառուցել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են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հիվանդանոց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որի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բակում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տեղադրվել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r w:rsidR="00442DFE" w:rsidRPr="004F301B">
        <w:rPr>
          <w:rFonts w:ascii="Sylfaen" w:eastAsia="Times New Roman" w:hAnsi="Sylfaen" w:cs="Sylfaen"/>
          <w:sz w:val="18"/>
          <w:szCs w:val="18"/>
        </w:rPr>
        <w:t>է</w:t>
      </w:r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Ֆրիտյոֆ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Նանսենի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կիսանդրին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,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Երևանի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Նոր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Նորք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թաղամասի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զբոսայգում</w:t>
      </w:r>
      <w:proofErr w:type="spellEnd"/>
      <w:r w:rsidR="00593737" w:rsidRPr="004F301B">
        <w:rPr>
          <w:rFonts w:ascii="Sylfaen" w:eastAsia="Times New Roman" w:hAnsi="Sylfaen" w:cs="Sylfaen"/>
          <w:sz w:val="18"/>
          <w:szCs w:val="18"/>
        </w:rPr>
        <w:t xml:space="preserve">՝ </w:t>
      </w:r>
      <w:proofErr w:type="spellStart"/>
      <w:r w:rsidR="00593737" w:rsidRPr="004F301B">
        <w:rPr>
          <w:rFonts w:ascii="Sylfaen" w:eastAsia="Times New Roman" w:hAnsi="Sylfaen"/>
          <w:sz w:val="18"/>
          <w:szCs w:val="18"/>
        </w:rPr>
        <w:t>տեղադրվել</w:t>
      </w:r>
      <w:proofErr w:type="spellEnd"/>
      <w:r w:rsidR="00593737" w:rsidRPr="004F301B">
        <w:rPr>
          <w:rFonts w:ascii="Sylfaen" w:eastAsia="Times New Roman" w:hAnsi="Sylfaen"/>
          <w:sz w:val="18"/>
          <w:szCs w:val="18"/>
        </w:rPr>
        <w:t xml:space="preserve"> է</w:t>
      </w:r>
      <w:r w:rsidR="00442DFE" w:rsidRPr="004F301B">
        <w:rPr>
          <w:rFonts w:eastAsia="Times New Roman"/>
          <w:sz w:val="18"/>
          <w:szCs w:val="18"/>
        </w:rPr>
        <w:t xml:space="preserve">  «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Նանսենյան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անձնագրի</w:t>
      </w:r>
      <w:proofErr w:type="spellEnd"/>
      <w:r w:rsidR="00442DFE" w:rsidRPr="004F301B">
        <w:rPr>
          <w:rFonts w:eastAsia="Times New Roman"/>
          <w:sz w:val="18"/>
          <w:szCs w:val="18"/>
        </w:rPr>
        <w:t xml:space="preserve">» </w:t>
      </w:r>
      <w:proofErr w:type="spellStart"/>
      <w:r w:rsidR="00442DFE" w:rsidRPr="004F301B">
        <w:rPr>
          <w:rFonts w:ascii="Sylfaen" w:eastAsia="Times New Roman" w:hAnsi="Sylfaen" w:cs="Sylfaen"/>
          <w:sz w:val="18"/>
          <w:szCs w:val="18"/>
        </w:rPr>
        <w:t>արձանը</w:t>
      </w:r>
      <w:r w:rsidR="00CD1A56" w:rsidRPr="004F301B">
        <w:rPr>
          <w:rFonts w:ascii="Sylfaen" w:eastAsia="Times New Roman" w:hAnsi="Sylfaen" w:cs="Sylfaen"/>
          <w:sz w:val="18"/>
          <w:szCs w:val="18"/>
        </w:rPr>
        <w:t>,</w:t>
      </w:r>
      <w:r w:rsidR="00B51B17">
        <w:rPr>
          <w:rFonts w:ascii="Sylfaen" w:eastAsia="Times New Roman" w:hAnsi="Sylfaen" w:cs="Sylfaen"/>
          <w:sz w:val="18"/>
          <w:szCs w:val="18"/>
        </w:rPr>
        <w:t>կառուցվել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է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Նանսենի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տուն-թանգարանը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>,</w:t>
      </w:r>
      <w:r w:rsidR="00CD1A56" w:rsidRPr="004F301B">
        <w:rPr>
          <w:rFonts w:ascii="Sylfaen" w:eastAsia="Times New Roman" w:hAnsi="Sylfaen" w:cs="Sylfaen"/>
          <w:sz w:val="18"/>
          <w:szCs w:val="18"/>
        </w:rPr>
        <w:t xml:space="preserve"> </w:t>
      </w:r>
      <w:r w:rsidR="00593737" w:rsidRPr="004F301B">
        <w:rPr>
          <w:rFonts w:ascii="Sylfaen" w:eastAsia="Times New Roman" w:hAnsi="Sylfaen" w:cs="Sylfaen"/>
          <w:sz w:val="18"/>
          <w:szCs w:val="18"/>
        </w:rPr>
        <w:t xml:space="preserve">2000 թ. </w:t>
      </w:r>
      <w:r w:rsidR="00B51B17">
        <w:rPr>
          <w:rFonts w:ascii="Sylfaen" w:eastAsia="Times New Roman" w:hAnsi="Sylfaen" w:cs="Sylfaen"/>
          <w:sz w:val="18"/>
          <w:szCs w:val="18"/>
        </w:rPr>
        <w:t>հ</w:t>
      </w:r>
      <w:r w:rsidR="00593737" w:rsidRPr="004F301B">
        <w:rPr>
          <w:rFonts w:ascii="Sylfaen" w:eastAsia="Times New Roman" w:hAnsi="Sylfaen" w:cs="Sylfaen"/>
          <w:sz w:val="18"/>
          <w:szCs w:val="18"/>
        </w:rPr>
        <w:t xml:space="preserve">. 150 </w:t>
      </w:r>
      <w:proofErr w:type="spellStart"/>
      <w:r w:rsidR="00593737" w:rsidRPr="004F301B">
        <w:rPr>
          <w:rFonts w:ascii="Sylfaen" w:eastAsia="Times New Roman" w:hAnsi="Sylfaen" w:cs="Sylfaen"/>
          <w:sz w:val="18"/>
          <w:szCs w:val="18"/>
        </w:rPr>
        <w:t>հիմնական</w:t>
      </w:r>
      <w:proofErr w:type="spellEnd"/>
      <w:r w:rsidR="00593737" w:rsidRPr="004F301B">
        <w:rPr>
          <w:rFonts w:ascii="Sylfaen" w:eastAsia="Times New Roman" w:hAnsi="Sylfaen" w:cs="Sylfaen"/>
          <w:sz w:val="18"/>
          <w:szCs w:val="18"/>
        </w:rPr>
        <w:t xml:space="preserve"> </w:t>
      </w:r>
      <w:proofErr w:type="spellStart"/>
      <w:r w:rsidR="00593737" w:rsidRPr="004F301B">
        <w:rPr>
          <w:rFonts w:ascii="Sylfaen" w:eastAsia="Times New Roman" w:hAnsi="Sylfaen" w:cs="Sylfaen"/>
          <w:sz w:val="18"/>
          <w:szCs w:val="18"/>
        </w:rPr>
        <w:t>դպրոց</w:t>
      </w:r>
      <w:r w:rsidR="00B51B17">
        <w:rPr>
          <w:rFonts w:ascii="Sylfaen" w:eastAsia="Times New Roman" w:hAnsi="Sylfaen" w:cs="Sylfaen"/>
          <w:sz w:val="18"/>
          <w:szCs w:val="18"/>
        </w:rPr>
        <w:t>ը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անվանակոչվել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է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Ֆրիտյոֆ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Նանսենի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անունով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,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դպրոցու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ձավորվել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է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թանգարան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</w:t>
      </w:r>
      <w:r w:rsidR="00593737" w:rsidRPr="004F301B">
        <w:rPr>
          <w:rFonts w:ascii="Sylfaen" w:eastAsia="Times New Roman" w:hAnsi="Sylfaen" w:cs="Sylfaen"/>
          <w:sz w:val="18"/>
          <w:szCs w:val="18"/>
        </w:rPr>
        <w:t xml:space="preserve"> և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տեղադրվել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է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Մեծն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Նանսենի</w:t>
      </w:r>
      <w:proofErr w:type="spellEnd"/>
      <w:r w:rsidR="00B51B17">
        <w:rPr>
          <w:rFonts w:ascii="Sylfaen" w:eastAsia="Times New Roman" w:hAnsi="Sylfaen" w:cs="Sylfaen"/>
          <w:sz w:val="18"/>
          <w:szCs w:val="18"/>
        </w:rPr>
        <w:t xml:space="preserve"> </w:t>
      </w:r>
      <w:proofErr w:type="spellStart"/>
      <w:r w:rsidR="00B51B17">
        <w:rPr>
          <w:rFonts w:ascii="Sylfaen" w:eastAsia="Times New Roman" w:hAnsi="Sylfaen" w:cs="Sylfaen"/>
          <w:sz w:val="18"/>
          <w:szCs w:val="18"/>
        </w:rPr>
        <w:t>կիսանդրին</w:t>
      </w:r>
      <w:proofErr w:type="spellEnd"/>
      <w:r w:rsidR="00B15910">
        <w:rPr>
          <w:rFonts w:eastAsia="Times New Roman"/>
          <w:sz w:val="18"/>
          <w:szCs w:val="18"/>
        </w:rPr>
        <w:t xml:space="preserve">, </w:t>
      </w:r>
      <w:proofErr w:type="spellStart"/>
      <w:r w:rsidR="00B15910" w:rsidRPr="004F301B">
        <w:rPr>
          <w:rFonts w:ascii="Sylfaen" w:eastAsia="Times New Roman" w:hAnsi="Sylfaen" w:cs="Sylfaen"/>
          <w:sz w:val="18"/>
          <w:szCs w:val="18"/>
        </w:rPr>
        <w:t>Երևանում</w:t>
      </w:r>
      <w:proofErr w:type="spellEnd"/>
      <w:r w:rsidR="00B15910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B15910" w:rsidRPr="004F301B">
        <w:rPr>
          <w:rFonts w:ascii="Sylfaen" w:eastAsia="Times New Roman" w:hAnsi="Sylfaen" w:cs="Sylfaen"/>
          <w:sz w:val="18"/>
          <w:szCs w:val="18"/>
        </w:rPr>
        <w:t>գործում</w:t>
      </w:r>
      <w:proofErr w:type="spellEnd"/>
      <w:r w:rsidR="00B15910" w:rsidRPr="004F301B">
        <w:rPr>
          <w:rFonts w:eastAsia="Times New Roman"/>
          <w:sz w:val="18"/>
          <w:szCs w:val="18"/>
        </w:rPr>
        <w:t xml:space="preserve"> </w:t>
      </w:r>
      <w:r w:rsidR="00B15910">
        <w:rPr>
          <w:rFonts w:ascii="Sylfaen" w:eastAsia="Times New Roman" w:hAnsi="Sylfaen" w:cs="Sylfaen"/>
          <w:sz w:val="18"/>
          <w:szCs w:val="18"/>
        </w:rPr>
        <w:t>է</w:t>
      </w:r>
      <w:r w:rsidR="00B15910" w:rsidRPr="004F301B">
        <w:rPr>
          <w:rFonts w:eastAsia="Times New Roman"/>
          <w:sz w:val="18"/>
          <w:szCs w:val="18"/>
        </w:rPr>
        <w:t xml:space="preserve"> «</w:t>
      </w:r>
      <w:proofErr w:type="spellStart"/>
      <w:r w:rsidR="00B15910" w:rsidRPr="004F301B">
        <w:rPr>
          <w:rFonts w:ascii="Sylfaen" w:eastAsia="Times New Roman" w:hAnsi="Sylfaen" w:cs="Sylfaen"/>
          <w:sz w:val="18"/>
          <w:szCs w:val="18"/>
        </w:rPr>
        <w:t>Ֆրիտյոֆ</w:t>
      </w:r>
      <w:proofErr w:type="spellEnd"/>
      <w:r w:rsidR="00B15910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B15910" w:rsidRPr="004F301B">
        <w:rPr>
          <w:rFonts w:ascii="Sylfaen" w:eastAsia="Times New Roman" w:hAnsi="Sylfaen" w:cs="Sylfaen"/>
          <w:sz w:val="18"/>
          <w:szCs w:val="18"/>
        </w:rPr>
        <w:t>Նանսեն</w:t>
      </w:r>
      <w:proofErr w:type="spellEnd"/>
      <w:r w:rsidR="00B15910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B15910" w:rsidRPr="004F301B">
        <w:rPr>
          <w:rFonts w:ascii="Sylfaen" w:eastAsia="Times New Roman" w:hAnsi="Sylfaen" w:cs="Sylfaen"/>
          <w:sz w:val="18"/>
          <w:szCs w:val="18"/>
        </w:rPr>
        <w:t>հիմնադրամը</w:t>
      </w:r>
      <w:proofErr w:type="spellEnd"/>
      <w:r w:rsidR="00B15910">
        <w:rPr>
          <w:rFonts w:eastAsia="Times New Roman"/>
          <w:sz w:val="18"/>
          <w:szCs w:val="18"/>
        </w:rPr>
        <w:t xml:space="preserve">» </w:t>
      </w:r>
      <w:proofErr w:type="spellStart"/>
      <w:r w:rsidR="00B15910" w:rsidRPr="004F301B">
        <w:rPr>
          <w:rFonts w:ascii="Sylfaen" w:eastAsia="Times New Roman" w:hAnsi="Sylfaen" w:cs="Sylfaen"/>
          <w:sz w:val="18"/>
          <w:szCs w:val="18"/>
        </w:rPr>
        <w:t>նախագահ</w:t>
      </w:r>
      <w:proofErr w:type="spellEnd"/>
      <w:r w:rsidR="00B15910" w:rsidRPr="004F301B">
        <w:rPr>
          <w:rFonts w:eastAsia="Times New Roman"/>
          <w:sz w:val="18"/>
          <w:szCs w:val="18"/>
        </w:rPr>
        <w:t xml:space="preserve">` </w:t>
      </w:r>
      <w:proofErr w:type="spellStart"/>
      <w:r w:rsidR="00B15910" w:rsidRPr="004F301B">
        <w:rPr>
          <w:rFonts w:ascii="Sylfaen" w:eastAsia="Times New Roman" w:hAnsi="Sylfaen" w:cs="Sylfaen"/>
          <w:sz w:val="18"/>
          <w:szCs w:val="18"/>
        </w:rPr>
        <w:t>Ֆելիքս</w:t>
      </w:r>
      <w:proofErr w:type="spellEnd"/>
      <w:r w:rsidR="00B15910" w:rsidRPr="004F301B">
        <w:rPr>
          <w:rFonts w:eastAsia="Times New Roman"/>
          <w:sz w:val="18"/>
          <w:szCs w:val="18"/>
        </w:rPr>
        <w:t xml:space="preserve"> </w:t>
      </w:r>
      <w:proofErr w:type="spellStart"/>
      <w:r w:rsidR="00B15910" w:rsidRPr="004F301B">
        <w:rPr>
          <w:rFonts w:ascii="Sylfaen" w:eastAsia="Times New Roman" w:hAnsi="Sylfaen" w:cs="Sylfaen"/>
          <w:sz w:val="18"/>
          <w:szCs w:val="18"/>
        </w:rPr>
        <w:t>Բախչինյան</w:t>
      </w:r>
      <w:proofErr w:type="spellEnd"/>
      <w:r w:rsidR="00B15910">
        <w:rPr>
          <w:rFonts w:eastAsia="Times New Roman"/>
          <w:sz w:val="18"/>
          <w:szCs w:val="18"/>
        </w:rPr>
        <w:t>:</w:t>
      </w:r>
    </w:p>
    <w:p w:rsidR="00B51B17" w:rsidRDefault="00B51B17" w:rsidP="00FA25EE">
      <w:pPr>
        <w:spacing w:after="0"/>
        <w:ind w:firstLine="567"/>
        <w:jc w:val="both"/>
        <w:rPr>
          <w:rFonts w:ascii="Sylfaen" w:hAnsi="Sylfaen" w:cs="Sylfaen"/>
          <w:b/>
          <w:i/>
          <w:color w:val="252525"/>
          <w:sz w:val="18"/>
          <w:szCs w:val="18"/>
          <w:u w:val="single"/>
        </w:rPr>
      </w:pPr>
    </w:p>
    <w:p w:rsidR="00442DFE" w:rsidRDefault="00CD1A56" w:rsidP="00FA25EE">
      <w:pPr>
        <w:spacing w:after="0"/>
        <w:ind w:firstLine="567"/>
        <w:jc w:val="both"/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</w:pP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Աշխարհում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քիչ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կան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մարդիկ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,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որոնց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անունը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արտասանելիս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պետք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է</w:t>
      </w:r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ոտքի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կանգնել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,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Նանսենն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այդ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քիչ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մարդկանցից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է</w:t>
      </w:r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>:</w:t>
      </w:r>
    </w:p>
    <w:p w:rsidR="00217485" w:rsidRPr="00217485" w:rsidRDefault="00217485" w:rsidP="00FA25EE">
      <w:pPr>
        <w:spacing w:after="0"/>
        <w:ind w:firstLine="567"/>
        <w:jc w:val="both"/>
        <w:rPr>
          <w:rFonts w:ascii="Arial LatArm" w:hAnsi="Arial LatArm" w:cs="Tahoma"/>
          <w:b/>
          <w:i/>
          <w:color w:val="252525"/>
          <w:sz w:val="16"/>
          <w:szCs w:val="16"/>
          <w:u w:val="single"/>
        </w:rPr>
      </w:pPr>
    </w:p>
    <w:p w:rsidR="00593737" w:rsidRDefault="00593737" w:rsidP="00593737">
      <w:pPr>
        <w:spacing w:after="0"/>
        <w:ind w:firstLine="567"/>
        <w:jc w:val="center"/>
        <w:rPr>
          <w:rFonts w:ascii="Sylfaen" w:hAnsi="Sylfaen" w:cs="Tahoma"/>
          <w:b/>
          <w:i/>
          <w:color w:val="252525"/>
          <w:u w:val="single"/>
        </w:rPr>
      </w:pP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Նրա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առաջ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խոնարհվում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 </w:t>
      </w:r>
      <w:proofErr w:type="spellStart"/>
      <w:proofErr w:type="gramStart"/>
      <w:r w:rsidRPr="00B51B17">
        <w:rPr>
          <w:rFonts w:ascii="Sylfaen" w:hAnsi="Sylfaen" w:cs="Tahoma"/>
          <w:b/>
          <w:i/>
          <w:color w:val="252525"/>
          <w:u w:val="single"/>
        </w:rPr>
        <w:t>էր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 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Փարիզը</w:t>
      </w:r>
      <w:proofErr w:type="spellEnd"/>
      <w:proofErr w:type="gram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,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Բեռլինը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զգաստ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էր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կանգնում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,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Պետերբուրգը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տոնում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էր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,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Լոնդոնը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՝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ծափահարում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,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Նյու-Յորքը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 xml:space="preserve">՝ </w:t>
      </w:r>
      <w:proofErr w:type="spellStart"/>
      <w:r w:rsidRPr="00B51B17">
        <w:rPr>
          <w:rFonts w:ascii="Sylfaen" w:hAnsi="Sylfaen" w:cs="Tahoma"/>
          <w:b/>
          <w:i/>
          <w:color w:val="252525"/>
          <w:u w:val="single"/>
        </w:rPr>
        <w:t>փոթորկվում</w:t>
      </w:r>
      <w:proofErr w:type="spellEnd"/>
      <w:r w:rsidRPr="00B51B17">
        <w:rPr>
          <w:rFonts w:ascii="Sylfaen" w:hAnsi="Sylfaen" w:cs="Tahoma"/>
          <w:b/>
          <w:i/>
          <w:color w:val="252525"/>
          <w:u w:val="single"/>
        </w:rPr>
        <w:t>…</w:t>
      </w:r>
    </w:p>
    <w:p w:rsidR="00217485" w:rsidRPr="00217485" w:rsidRDefault="00217485" w:rsidP="00217485">
      <w:pPr>
        <w:spacing w:after="0" w:line="240" w:lineRule="auto"/>
        <w:ind w:firstLine="567"/>
        <w:jc w:val="center"/>
        <w:rPr>
          <w:rFonts w:ascii="Sylfaen" w:hAnsi="Sylfaen" w:cs="Tahoma"/>
          <w:b/>
          <w:i/>
          <w:color w:val="252525"/>
          <w:sz w:val="16"/>
          <w:szCs w:val="16"/>
          <w:u w:val="single"/>
        </w:rPr>
      </w:pPr>
    </w:p>
    <w:p w:rsidR="00CD1A56" w:rsidRPr="00B51B17" w:rsidRDefault="00CD1A56" w:rsidP="00FA25EE">
      <w:pPr>
        <w:spacing w:after="0"/>
        <w:ind w:firstLine="567"/>
        <w:jc w:val="both"/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</w:pP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Նրա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անունն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արտասանելիս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,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ոչ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միայն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պետք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է</w:t>
      </w:r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ոտքի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կանգնել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,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այլ</w:t>
      </w:r>
      <w:r w:rsidR="00593737"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և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պետք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է</w:t>
      </w:r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գլուխ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խոնարհել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նրա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մեծ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սրտի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,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անկոտրում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կամքի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,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խիզախության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,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բարության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,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անմնացորդ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նվիրում</w:t>
      </w:r>
      <w:r w:rsidR="00593737"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ի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,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նրա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ապրած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ողջ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կյանքի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 xml:space="preserve"> </w:t>
      </w:r>
      <w:proofErr w:type="spellStart"/>
      <w:r w:rsidRPr="00B51B17">
        <w:rPr>
          <w:rFonts w:ascii="Sylfaen" w:hAnsi="Sylfaen" w:cs="Sylfaen"/>
          <w:b/>
          <w:i/>
          <w:color w:val="252525"/>
          <w:sz w:val="18"/>
          <w:szCs w:val="18"/>
          <w:u w:val="single"/>
        </w:rPr>
        <w:t>առջև</w:t>
      </w:r>
      <w:proofErr w:type="spellEnd"/>
      <w:r w:rsidRPr="00B51B17">
        <w:rPr>
          <w:rFonts w:ascii="Arial LatArm" w:hAnsi="Arial LatArm" w:cs="Tahoma"/>
          <w:b/>
          <w:i/>
          <w:color w:val="252525"/>
          <w:sz w:val="18"/>
          <w:szCs w:val="18"/>
          <w:u w:val="single"/>
        </w:rPr>
        <w:t>:</w:t>
      </w:r>
    </w:p>
    <w:p w:rsidR="00B51B17" w:rsidRPr="00217485" w:rsidRDefault="00B51B17" w:rsidP="00B51B17">
      <w:pPr>
        <w:spacing w:after="0"/>
        <w:ind w:firstLine="567"/>
        <w:jc w:val="center"/>
        <w:rPr>
          <w:rFonts w:ascii="Sylfaen" w:hAnsi="Sylfaen" w:cs="Tahoma"/>
          <w:color w:val="252525"/>
          <w:sz w:val="16"/>
          <w:szCs w:val="16"/>
        </w:rPr>
      </w:pPr>
      <w:bookmarkStart w:id="0" w:name="_GoBack"/>
      <w:bookmarkEnd w:id="0"/>
    </w:p>
    <w:p w:rsidR="00B51B17" w:rsidRPr="00B51B17" w:rsidRDefault="00B51B17" w:rsidP="00B51B17">
      <w:pPr>
        <w:spacing w:after="0"/>
        <w:ind w:firstLine="567"/>
        <w:jc w:val="center"/>
        <w:rPr>
          <w:rFonts w:ascii="Sylfaen" w:hAnsi="Sylfaen" w:cs="Tahoma"/>
          <w:color w:val="252525"/>
          <w:sz w:val="18"/>
          <w:szCs w:val="18"/>
        </w:rPr>
      </w:pPr>
      <w:proofErr w:type="spellStart"/>
      <w:proofErr w:type="gramStart"/>
      <w:r w:rsidRPr="00B51B17">
        <w:rPr>
          <w:rFonts w:ascii="Sylfaen" w:hAnsi="Sylfaen" w:cs="Tahoma"/>
          <w:color w:val="252525"/>
          <w:sz w:val="18"/>
          <w:szCs w:val="18"/>
        </w:rPr>
        <w:t>Ֆրիտյոֆ</w:t>
      </w:r>
      <w:proofErr w:type="spellEnd"/>
      <w:r w:rsidRPr="00B51B17">
        <w:rPr>
          <w:rFonts w:ascii="Sylfaen" w:hAnsi="Sylfaen" w:cs="Tahoma"/>
          <w:color w:val="252525"/>
          <w:sz w:val="18"/>
          <w:szCs w:val="18"/>
        </w:rPr>
        <w:t xml:space="preserve">  </w:t>
      </w:r>
      <w:proofErr w:type="spellStart"/>
      <w:r w:rsidRPr="00B51B17">
        <w:rPr>
          <w:rFonts w:ascii="Sylfaen" w:hAnsi="Sylfaen" w:cs="Tahoma"/>
          <w:color w:val="252525"/>
          <w:sz w:val="18"/>
          <w:szCs w:val="18"/>
        </w:rPr>
        <w:t>Նանսենի</w:t>
      </w:r>
      <w:proofErr w:type="spellEnd"/>
      <w:proofErr w:type="gramEnd"/>
      <w:r w:rsidRPr="00B51B17">
        <w:rPr>
          <w:rFonts w:ascii="Sylfaen" w:hAnsi="Sylfaen" w:cs="Tahoma"/>
          <w:color w:val="252525"/>
          <w:sz w:val="18"/>
          <w:szCs w:val="18"/>
        </w:rPr>
        <w:t xml:space="preserve"> </w:t>
      </w:r>
      <w:proofErr w:type="spellStart"/>
      <w:r w:rsidRPr="00B51B17">
        <w:rPr>
          <w:rFonts w:ascii="Sylfaen" w:hAnsi="Sylfaen" w:cs="Tahoma"/>
          <w:color w:val="252525"/>
          <w:sz w:val="18"/>
          <w:szCs w:val="18"/>
        </w:rPr>
        <w:t>անվա</w:t>
      </w:r>
      <w:proofErr w:type="spellEnd"/>
      <w:r w:rsidRPr="00B51B17">
        <w:rPr>
          <w:rFonts w:ascii="Sylfaen" w:hAnsi="Sylfaen" w:cs="Tahoma"/>
          <w:color w:val="252525"/>
          <w:sz w:val="18"/>
          <w:szCs w:val="18"/>
        </w:rPr>
        <w:t xml:space="preserve"> հ. 150 </w:t>
      </w:r>
      <w:proofErr w:type="spellStart"/>
      <w:r w:rsidRPr="00B51B17">
        <w:rPr>
          <w:rFonts w:ascii="Sylfaen" w:hAnsi="Sylfaen" w:cs="Tahoma"/>
          <w:color w:val="252525"/>
          <w:sz w:val="18"/>
          <w:szCs w:val="18"/>
        </w:rPr>
        <w:t>հիմնական</w:t>
      </w:r>
      <w:proofErr w:type="spellEnd"/>
      <w:r w:rsidRPr="00B51B17">
        <w:rPr>
          <w:rFonts w:ascii="Sylfaen" w:hAnsi="Sylfaen" w:cs="Tahoma"/>
          <w:color w:val="252525"/>
          <w:sz w:val="18"/>
          <w:szCs w:val="18"/>
        </w:rPr>
        <w:t xml:space="preserve"> </w:t>
      </w:r>
      <w:proofErr w:type="spellStart"/>
      <w:r w:rsidRPr="00B51B17">
        <w:rPr>
          <w:rFonts w:ascii="Sylfaen" w:hAnsi="Sylfaen" w:cs="Tahoma"/>
          <w:color w:val="252525"/>
          <w:sz w:val="18"/>
          <w:szCs w:val="18"/>
        </w:rPr>
        <w:t>դպրոցի</w:t>
      </w:r>
      <w:proofErr w:type="spellEnd"/>
      <w:r w:rsidRPr="00B51B17">
        <w:rPr>
          <w:rFonts w:ascii="Sylfaen" w:hAnsi="Sylfaen" w:cs="Tahoma"/>
          <w:color w:val="252525"/>
          <w:sz w:val="18"/>
          <w:szCs w:val="18"/>
        </w:rPr>
        <w:t xml:space="preserve"> </w:t>
      </w:r>
      <w:proofErr w:type="spellStart"/>
      <w:r w:rsidRPr="00B51B17">
        <w:rPr>
          <w:rFonts w:ascii="Sylfaen" w:hAnsi="Sylfaen" w:cs="Tahoma"/>
          <w:color w:val="252525"/>
          <w:sz w:val="18"/>
          <w:szCs w:val="18"/>
        </w:rPr>
        <w:t>աշակերտական</w:t>
      </w:r>
      <w:proofErr w:type="spellEnd"/>
      <w:r w:rsidRPr="00B51B17">
        <w:rPr>
          <w:rFonts w:ascii="Sylfaen" w:hAnsi="Sylfaen" w:cs="Tahoma"/>
          <w:color w:val="252525"/>
          <w:sz w:val="18"/>
          <w:szCs w:val="18"/>
        </w:rPr>
        <w:t xml:space="preserve"> </w:t>
      </w:r>
      <w:proofErr w:type="spellStart"/>
      <w:r w:rsidRPr="00B51B17">
        <w:rPr>
          <w:rFonts w:ascii="Sylfaen" w:hAnsi="Sylfaen" w:cs="Tahoma"/>
          <w:color w:val="252525"/>
          <w:sz w:val="18"/>
          <w:szCs w:val="18"/>
        </w:rPr>
        <w:t>խորհուրդ</w:t>
      </w:r>
      <w:proofErr w:type="spellEnd"/>
    </w:p>
    <w:sectPr w:rsidR="00B51B17" w:rsidRPr="00B51B17" w:rsidSect="004F301B">
      <w:pgSz w:w="12240" w:h="15840"/>
      <w:pgMar w:top="426" w:right="758" w:bottom="567" w:left="993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1E6"/>
    <w:multiLevelType w:val="multilevel"/>
    <w:tmpl w:val="6CDC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35126"/>
    <w:multiLevelType w:val="multilevel"/>
    <w:tmpl w:val="CEBE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C43C3"/>
    <w:multiLevelType w:val="multilevel"/>
    <w:tmpl w:val="16D8D6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25CD8"/>
    <w:rsid w:val="00217485"/>
    <w:rsid w:val="00442DFE"/>
    <w:rsid w:val="00485977"/>
    <w:rsid w:val="004F301B"/>
    <w:rsid w:val="00505B3B"/>
    <w:rsid w:val="00580E95"/>
    <w:rsid w:val="00593737"/>
    <w:rsid w:val="00625CD8"/>
    <w:rsid w:val="0077184D"/>
    <w:rsid w:val="007F2F48"/>
    <w:rsid w:val="00937CD2"/>
    <w:rsid w:val="009A7644"/>
    <w:rsid w:val="00B15910"/>
    <w:rsid w:val="00B51B17"/>
    <w:rsid w:val="00CD1A56"/>
    <w:rsid w:val="00D02198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95"/>
  </w:style>
  <w:style w:type="paragraph" w:styleId="Heading1">
    <w:name w:val="heading 1"/>
    <w:basedOn w:val="Normal"/>
    <w:link w:val="Heading1Char"/>
    <w:uiPriority w:val="9"/>
    <w:qFormat/>
    <w:rsid w:val="00625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5CD8"/>
  </w:style>
  <w:style w:type="character" w:styleId="Hyperlink">
    <w:name w:val="Hyperlink"/>
    <w:basedOn w:val="DefaultParagraphFont"/>
    <w:uiPriority w:val="99"/>
    <w:semiHidden/>
    <w:unhideWhenUsed/>
    <w:rsid w:val="00625C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Gigabyte-E350N</dc:creator>
  <cp:keywords/>
  <dc:description/>
  <cp:lastModifiedBy>HP</cp:lastModifiedBy>
  <cp:revision>11</cp:revision>
  <cp:lastPrinted>2015-05-16T08:55:00Z</cp:lastPrinted>
  <dcterms:created xsi:type="dcterms:W3CDTF">2015-05-15T08:15:00Z</dcterms:created>
  <dcterms:modified xsi:type="dcterms:W3CDTF">2015-05-16T09:02:00Z</dcterms:modified>
</cp:coreProperties>
</file>